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1122" w:rsidRDefault="00201122" w:rsidP="00201122">
      <w:pPr>
        <w:tabs>
          <w:tab w:val="num" w:pos="720"/>
        </w:tabs>
        <w:spacing w:before="100" w:beforeAutospacing="1" w:after="100" w:afterAutospacing="1"/>
        <w:ind w:left="720" w:hanging="360"/>
      </w:pPr>
    </w:p>
    <w:p w:rsidR="00201122" w:rsidRPr="00201122" w:rsidRDefault="00201122" w:rsidP="00201122">
      <w:pPr>
        <w:spacing w:before="100" w:beforeAutospacing="1" w:after="100" w:afterAutospacing="1"/>
        <w:rPr>
          <w:rFonts w:ascii="Arial" w:hAnsi="Arial" w:cs="Arial"/>
        </w:rPr>
      </w:pPr>
      <w:r w:rsidRPr="00201122">
        <w:rPr>
          <w:rFonts w:ascii="Arial" w:hAnsi="Arial" w:cs="Arial"/>
        </w:rPr>
        <w:drawing>
          <wp:inline distT="0" distB="0" distL="0" distR="0">
            <wp:extent cx="3251422" cy="2063750"/>
            <wp:effectExtent l="0" t="0" r="6350" b="0"/>
            <wp:docPr id="1" name="Picture 1" descr="Image 2 – Labeling, Trader Joe’s Hummus D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2 – Labeling, Trader Joe’s Hummus Di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56142" cy="2066746"/>
                    </a:xfrm>
                    <a:prstGeom prst="rect">
                      <a:avLst/>
                    </a:prstGeom>
                    <a:noFill/>
                    <a:ln>
                      <a:noFill/>
                    </a:ln>
                  </pic:spPr>
                </pic:pic>
              </a:graphicData>
            </a:graphic>
          </wp:inline>
        </w:drawing>
      </w:r>
      <w:r w:rsidRPr="00201122">
        <w:rPr>
          <w:rFonts w:ascii="Arial" w:hAnsi="Arial" w:cs="Arial"/>
        </w:rPr>
        <w:drawing>
          <wp:inline distT="0" distB="0" distL="0" distR="0">
            <wp:extent cx="3257550" cy="3203258"/>
            <wp:effectExtent l="0" t="0" r="0" b="0"/>
            <wp:docPr id="2" name="Picture 2" descr="Image 1 – Labeling, Trader Joe’s Genova Pest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1 – Labeling, Trader Joe’s Genova Pesto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5044" cy="3220461"/>
                    </a:xfrm>
                    <a:prstGeom prst="rect">
                      <a:avLst/>
                    </a:prstGeom>
                    <a:noFill/>
                    <a:ln>
                      <a:noFill/>
                    </a:ln>
                  </pic:spPr>
                </pic:pic>
              </a:graphicData>
            </a:graphic>
          </wp:inline>
        </w:drawing>
      </w:r>
      <w:bookmarkStart w:id="0" w:name="_GoBack"/>
      <w:bookmarkEnd w:id="0"/>
    </w:p>
    <w:p w:rsidR="00201122" w:rsidRDefault="00201122" w:rsidP="00201122">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201122" w:rsidRDefault="00201122" w:rsidP="00201122">
      <w:pPr>
        <w:numPr>
          <w:ilvl w:val="0"/>
          <w:numId w:val="1"/>
        </w:numPr>
        <w:spacing w:before="100" w:beforeAutospacing="1" w:after="100" w:afterAutospacing="1"/>
        <w:rPr>
          <w:rFonts w:ascii="Arial" w:hAnsi="Arial" w:cs="Arial"/>
        </w:rPr>
      </w:pPr>
      <w:r>
        <w:rPr>
          <w:rFonts w:ascii="Arial" w:hAnsi="Arial" w:cs="Arial"/>
          <w:sz w:val="27"/>
          <w:szCs w:val="27"/>
        </w:rPr>
        <w:t xml:space="preserve">This product was distributed </w:t>
      </w:r>
      <w:proofErr w:type="gramStart"/>
      <w:r>
        <w:rPr>
          <w:rFonts w:ascii="Arial" w:hAnsi="Arial" w:cs="Arial"/>
          <w:sz w:val="27"/>
          <w:szCs w:val="27"/>
        </w:rPr>
        <w:t>In</w:t>
      </w:r>
      <w:proofErr w:type="gramEnd"/>
      <w:r>
        <w:rPr>
          <w:rFonts w:ascii="Arial" w:hAnsi="Arial" w:cs="Arial"/>
          <w:sz w:val="27"/>
          <w:szCs w:val="27"/>
        </w:rPr>
        <w:t xml:space="preserve"> many states, </w:t>
      </w:r>
      <w:r>
        <w:rPr>
          <w:rFonts w:ascii="Arial" w:hAnsi="Arial" w:cs="Arial"/>
          <w:b/>
          <w:bCs/>
          <w:sz w:val="27"/>
          <w:szCs w:val="27"/>
        </w:rPr>
        <w:t>including Oregon and Washington</w:t>
      </w:r>
    </w:p>
    <w:p w:rsidR="00201122" w:rsidRDefault="00201122" w:rsidP="00201122">
      <w:pPr>
        <w:numPr>
          <w:ilvl w:val="0"/>
          <w:numId w:val="1"/>
        </w:numPr>
        <w:spacing w:before="100" w:beforeAutospacing="1" w:after="100" w:afterAutospacing="1"/>
        <w:rPr>
          <w:rFonts w:ascii="Arial" w:hAnsi="Arial" w:cs="Arial"/>
        </w:rPr>
      </w:pPr>
      <w:r>
        <w:rPr>
          <w:rFonts w:ascii="Arial" w:hAnsi="Arial" w:cs="Arial"/>
          <w:sz w:val="27"/>
          <w:szCs w:val="27"/>
        </w:rPr>
        <w:t>Direct link to recall: </w:t>
      </w:r>
      <w:hyperlink r:id="rId9" w:history="1">
        <w:r>
          <w:rPr>
            <w:rStyle w:val="Hyperlink"/>
            <w:rFonts w:ascii="Arial" w:hAnsi="Arial" w:cs="Arial"/>
            <w:sz w:val="27"/>
            <w:szCs w:val="27"/>
          </w:rPr>
          <w:t>https://www.fda.gov/safety/recalls-market-withdrawals-safety-alerts/bakkavor-usa-issues-allergy-alert-undeclared-milk-and-walnuts-trader-joes-genova-pesto</w:t>
        </w:r>
      </w:hyperlink>
    </w:p>
    <w:p w:rsidR="00201122" w:rsidRDefault="00201122" w:rsidP="00201122">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201122" w:rsidRDefault="00201122" w:rsidP="00201122">
      <w:pPr>
        <w:pStyle w:val="NormalWeb"/>
        <w:ind w:left="720"/>
        <w:rPr>
          <w:rFonts w:ascii="Georgia" w:hAnsi="Georgia" w:cs="Arial"/>
        </w:rPr>
      </w:pPr>
      <w:r>
        <w:rPr>
          <w:rStyle w:val="Strong"/>
          <w:rFonts w:ascii="Georgia" w:hAnsi="Georgia" w:cs="Arial"/>
          <w:color w:val="9900FF"/>
          <w:sz w:val="27"/>
          <w:szCs w:val="27"/>
        </w:rPr>
        <w:t>CHARLOTTE, NORTH CAROLINA (May 4, 2023) –</w:t>
      </w:r>
      <w:r>
        <w:rPr>
          <w:rFonts w:ascii="Georgia" w:hAnsi="Georgia" w:cs="Arial"/>
          <w:color w:val="9900FF"/>
          <w:sz w:val="27"/>
          <w:szCs w:val="27"/>
        </w:rPr>
        <w:t xml:space="preserve"> Bakkavor USA is issuing a voluntary recall of Trader Joe’s Genova Pesto (SKU# 15759) because the product may contain undeclared milk and walnuts. </w:t>
      </w:r>
      <w:r>
        <w:rPr>
          <w:rFonts w:ascii="Georgia" w:hAnsi="Georgia" w:cs="Arial"/>
          <w:color w:val="9900FF"/>
          <w:sz w:val="27"/>
          <w:szCs w:val="27"/>
        </w:rPr>
        <w:lastRenderedPageBreak/>
        <w:t>People who have an allergy or severe sensitivity to milk or walnuts run the risk of serious or life-threatening allergic reactions if they consume this product.</w:t>
      </w:r>
    </w:p>
    <w:p w:rsidR="00201122" w:rsidRDefault="00201122" w:rsidP="00201122">
      <w:pPr>
        <w:pStyle w:val="NormalWeb"/>
        <w:ind w:left="720"/>
        <w:rPr>
          <w:rFonts w:ascii="Georgia" w:hAnsi="Georgia" w:cs="Arial"/>
        </w:rPr>
      </w:pPr>
      <w:r>
        <w:rPr>
          <w:rFonts w:ascii="Georgia" w:hAnsi="Georgia" w:cs="Arial"/>
          <w:color w:val="9900FF"/>
          <w:sz w:val="27"/>
          <w:szCs w:val="27"/>
        </w:rPr>
        <w:t>The impacted product has UPC 0015 7353 on the side label and Use By date of 05/27/2023 with a time stamp between 06:28 – 07:07 printed on the bottom of the tub, was distributed to Trader Joe’s stores between 4/28/2023 and 4/30/2023 in Alabama, Arizona, California, Florida, Georgia, Idaho, Nevada, North Carolina, Oregon, South Carolina, Tennessee, Utah, Virginia, and Washington.</w:t>
      </w:r>
    </w:p>
    <w:p w:rsidR="00201122" w:rsidRDefault="00201122" w:rsidP="00201122">
      <w:pPr>
        <w:pStyle w:val="NormalWeb"/>
        <w:ind w:left="720"/>
        <w:rPr>
          <w:rFonts w:ascii="Georgia" w:hAnsi="Georgia" w:cs="Arial"/>
        </w:rPr>
      </w:pPr>
      <w:r>
        <w:rPr>
          <w:rFonts w:ascii="Georgia" w:hAnsi="Georgia" w:cs="Arial"/>
          <w:color w:val="9900FF"/>
          <w:sz w:val="27"/>
          <w:szCs w:val="27"/>
        </w:rPr>
        <w:t>The recall was initiated after it was discovered at a retail store that the Genova Pesto was mistakenly packaged into tubs marked "Hummus Dip”. These tubs do not contain an allergen declaration of milk or walnuts, which are both found in the Genova Pesto.</w:t>
      </w:r>
    </w:p>
    <w:p w:rsidR="00201122" w:rsidRDefault="00201122" w:rsidP="00201122">
      <w:pPr>
        <w:pStyle w:val="NormalWeb"/>
        <w:ind w:left="720"/>
        <w:rPr>
          <w:rFonts w:ascii="Georgia" w:hAnsi="Georgia" w:cs="Arial"/>
        </w:rPr>
      </w:pPr>
      <w:r>
        <w:rPr>
          <w:rFonts w:ascii="Georgia" w:hAnsi="Georgia" w:cs="Arial"/>
          <w:color w:val="9900FF"/>
          <w:sz w:val="27"/>
          <w:szCs w:val="27"/>
        </w:rPr>
        <w:t>No illnesses or allergic reactions have been reported to date, and all potentially impacted product has been removed from sale. An investigation into the root cause of this error is ongoing.</w:t>
      </w:r>
    </w:p>
    <w:p w:rsidR="00201122" w:rsidRDefault="00201122" w:rsidP="00201122">
      <w:pPr>
        <w:pStyle w:val="NormalWeb"/>
        <w:ind w:left="720"/>
        <w:rPr>
          <w:rFonts w:ascii="Georgia" w:hAnsi="Georgia" w:cs="Arial"/>
        </w:rPr>
      </w:pPr>
      <w:r>
        <w:rPr>
          <w:rFonts w:ascii="Georgia" w:hAnsi="Georgia" w:cs="Arial"/>
          <w:color w:val="9900FF"/>
          <w:sz w:val="27"/>
          <w:szCs w:val="27"/>
        </w:rPr>
        <w:t>This recall is being made with the knowledge of the U.S. Food and Drug Administration.</w:t>
      </w:r>
    </w:p>
    <w:p w:rsidR="006C250A" w:rsidRDefault="006C250A"/>
    <w:sectPr w:rsidR="006C25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122" w:rsidRDefault="00201122" w:rsidP="00201122">
      <w:r>
        <w:separator/>
      </w:r>
    </w:p>
  </w:endnote>
  <w:endnote w:type="continuationSeparator" w:id="0">
    <w:p w:rsidR="00201122" w:rsidRDefault="00201122" w:rsidP="0020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122" w:rsidRDefault="00201122" w:rsidP="00201122">
      <w:r>
        <w:separator/>
      </w:r>
    </w:p>
  </w:footnote>
  <w:footnote w:type="continuationSeparator" w:id="0">
    <w:p w:rsidR="00201122" w:rsidRDefault="00201122" w:rsidP="00201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D47889"/>
    <w:multiLevelType w:val="multilevel"/>
    <w:tmpl w:val="D736F5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122"/>
    <w:rsid w:val="00201122"/>
    <w:rsid w:val="006C2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A7A0A"/>
  <w15:chartTrackingRefBased/>
  <w15:docId w15:val="{4067994B-6650-4E8A-8CD6-1938A620C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122"/>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201122"/>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122"/>
    <w:pPr>
      <w:tabs>
        <w:tab w:val="center" w:pos="4680"/>
        <w:tab w:val="right" w:pos="9360"/>
      </w:tabs>
    </w:pPr>
  </w:style>
  <w:style w:type="character" w:customStyle="1" w:styleId="HeaderChar">
    <w:name w:val="Header Char"/>
    <w:basedOn w:val="DefaultParagraphFont"/>
    <w:link w:val="Header"/>
    <w:uiPriority w:val="99"/>
    <w:rsid w:val="00201122"/>
  </w:style>
  <w:style w:type="paragraph" w:styleId="Footer">
    <w:name w:val="footer"/>
    <w:basedOn w:val="Normal"/>
    <w:link w:val="FooterChar"/>
    <w:uiPriority w:val="99"/>
    <w:unhideWhenUsed/>
    <w:rsid w:val="00201122"/>
    <w:pPr>
      <w:tabs>
        <w:tab w:val="center" w:pos="4680"/>
        <w:tab w:val="right" w:pos="9360"/>
      </w:tabs>
    </w:pPr>
  </w:style>
  <w:style w:type="character" w:customStyle="1" w:styleId="FooterChar">
    <w:name w:val="Footer Char"/>
    <w:basedOn w:val="DefaultParagraphFont"/>
    <w:link w:val="Footer"/>
    <w:uiPriority w:val="99"/>
    <w:rsid w:val="00201122"/>
  </w:style>
  <w:style w:type="character" w:customStyle="1" w:styleId="Heading2Char">
    <w:name w:val="Heading 2 Char"/>
    <w:basedOn w:val="DefaultParagraphFont"/>
    <w:link w:val="Heading2"/>
    <w:uiPriority w:val="9"/>
    <w:semiHidden/>
    <w:rsid w:val="00201122"/>
    <w:rPr>
      <w:rFonts w:ascii="Calibri" w:eastAsia="Times New Roman" w:hAnsi="Calibri" w:cs="Calibri"/>
      <w:b/>
      <w:bCs/>
      <w:sz w:val="36"/>
      <w:szCs w:val="36"/>
    </w:rPr>
  </w:style>
  <w:style w:type="character" w:styleId="Hyperlink">
    <w:name w:val="Hyperlink"/>
    <w:basedOn w:val="DefaultParagraphFont"/>
    <w:uiPriority w:val="99"/>
    <w:semiHidden/>
    <w:unhideWhenUsed/>
    <w:rsid w:val="00201122"/>
    <w:rPr>
      <w:color w:val="0000FF"/>
      <w:u w:val="single"/>
    </w:rPr>
  </w:style>
  <w:style w:type="paragraph" w:styleId="NormalWeb">
    <w:name w:val="Normal (Web)"/>
    <w:basedOn w:val="Normal"/>
    <w:uiPriority w:val="99"/>
    <w:semiHidden/>
    <w:unhideWhenUsed/>
    <w:rsid w:val="00201122"/>
    <w:pPr>
      <w:spacing w:before="100" w:beforeAutospacing="1" w:after="100" w:afterAutospacing="1"/>
    </w:pPr>
  </w:style>
  <w:style w:type="character" w:styleId="Strong">
    <w:name w:val="Strong"/>
    <w:basedOn w:val="DefaultParagraphFont"/>
    <w:uiPriority w:val="22"/>
    <w:qFormat/>
    <w:rsid w:val="00201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11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fda.gov/safety/recalls-market-withdrawals-safety-alerts/bakkavor-usa-issues-allergy-alert-undeclared-milk-and-walnuts-trader-joes-genova-pesto"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B222E0-249B-4ED0-A588-59C4D10A0996}"/>
</file>

<file path=customXml/itemProps2.xml><?xml version="1.0" encoding="utf-8"?>
<ds:datastoreItem xmlns:ds="http://schemas.openxmlformats.org/officeDocument/2006/customXml" ds:itemID="{054E0557-73EA-45DF-89BF-C3E5955EF745}"/>
</file>

<file path=customXml/itemProps3.xml><?xml version="1.0" encoding="utf-8"?>
<ds:datastoreItem xmlns:ds="http://schemas.openxmlformats.org/officeDocument/2006/customXml" ds:itemID="{9EDA29B9-DCEA-4974-9BD1-5A5C7C0ADC38}"/>
</file>

<file path=docProps/app.xml><?xml version="1.0" encoding="utf-8"?>
<Properties xmlns="http://schemas.openxmlformats.org/officeDocument/2006/extended-properties" xmlns:vt="http://schemas.openxmlformats.org/officeDocument/2006/docPropsVTypes">
  <Template>Normal</Template>
  <TotalTime>3</TotalTime>
  <Pages>2</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2023-05-09T17:29:00Z</dcterms:created>
  <dcterms:modified xsi:type="dcterms:W3CDTF">2023-05-09T17:32:00Z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